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FACB" w14:textId="2756DC0D" w:rsidR="00554286" w:rsidRPr="00554286" w:rsidRDefault="00554286" w:rsidP="006006CE">
      <w:pPr>
        <w:pStyle w:val="Nagwek2"/>
        <w:rPr>
          <w:rFonts w:eastAsia="Times New Roman" w:cs="Times New Roman"/>
          <w:lang w:eastAsia="pl-PL"/>
        </w:rPr>
      </w:pPr>
      <w:r w:rsidRPr="00554286">
        <w:rPr>
          <w:rFonts w:eastAsia="Times New Roman"/>
          <w:lang w:eastAsia="pl-PL"/>
        </w:rPr>
        <w:t>OBJAWY SKÓRNE</w:t>
      </w:r>
      <w:r w:rsidR="006006CE">
        <w:rPr>
          <w:rFonts w:eastAsia="Times New Roman" w:cs="Times New Roman"/>
          <w:lang w:eastAsia="pl-PL"/>
        </w:rPr>
        <w:t xml:space="preserve">  </w:t>
      </w:r>
      <w:r w:rsidRPr="00554286">
        <w:rPr>
          <w:rFonts w:eastAsia="Times New Roman"/>
          <w:lang w:eastAsia="pl-PL"/>
        </w:rPr>
        <w:t>ANAFILAKSJI</w:t>
      </w:r>
    </w:p>
    <w:p w14:paraId="1DE935FA" w14:textId="77777777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</w:p>
    <w:p w14:paraId="1BE96BD9" w14:textId="38FCB0EA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Publikacja powstała jako efekt testowania innowacji społecznej "Niezbędnik edukacyjny dziecka z alergią" w ramach inkubatora</w:t>
      </w:r>
      <w:r>
        <w:rPr>
          <w:rFonts w:ascii="DM Sans" w:eastAsia="Times New Roman" w:hAnsi="DM Sans" w:cs="Times New Roman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"Włącznik Innowacji Społecznych" realizowanego w ramach Programu Operacyjnego Wiedza Edukacja Rozwój (POWER),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Oś priorytetowa: IV Innowacje społeczne i współpraca ponadnarodowa, Działanie: 4.1 Innowacje społeczne.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3531824C" w14:textId="77777777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Konsultacja lekarska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 xml:space="preserve">Ewa </w:t>
      </w:r>
      <w:proofErr w:type="spellStart"/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Miśko</w:t>
      </w:r>
      <w:proofErr w:type="spellEnd"/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-Wąsowska, lekarz pediatra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6AE7AA91" w14:textId="77777777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 xml:space="preserve">W publikacji wykorzystano zdjęcia na licencji standardowej na obrazy, udzielonej przez </w:t>
      </w:r>
      <w:proofErr w:type="spellStart"/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Shutterstock</w:t>
      </w:r>
      <w:proofErr w:type="spellEnd"/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.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1B492AFE" w14:textId="6585E648" w:rsidR="00554286" w:rsidRPr="00554286" w:rsidRDefault="00554286" w:rsidP="00554286">
      <w:pPr>
        <w:spacing w:after="0" w:line="276" w:lineRule="auto"/>
        <w:rPr>
          <w:rFonts w:ascii="DM Sans" w:eastAsia="Times New Roman" w:hAnsi="DM Sans" w:cs="Times New Roman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więcej informacji na temat</w:t>
      </w:r>
      <w:r w:rsidR="006006CE">
        <w:rPr>
          <w:rFonts w:ascii="DM Sans" w:eastAsia="Times New Roman" w:hAnsi="DM Sans" w:cs="Times New Roman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anafilaksji: allergia.pl</w:t>
      </w:r>
    </w:p>
    <w:p w14:paraId="6BFCBF00" w14:textId="77777777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</w:p>
    <w:p w14:paraId="7B5DDC8D" w14:textId="77777777" w:rsidR="00554286" w:rsidRDefault="00554286" w:rsidP="006006CE">
      <w:pPr>
        <w:pStyle w:val="Nagwek2"/>
        <w:rPr>
          <w:rFonts w:eastAsia="Times New Roman"/>
          <w:lang w:eastAsia="pl-PL"/>
        </w:rPr>
      </w:pPr>
      <w:r w:rsidRPr="00554286">
        <w:rPr>
          <w:rFonts w:eastAsia="Times New Roman"/>
          <w:lang w:eastAsia="pl-PL"/>
        </w:rPr>
        <w:t>POKRZYWKA</w:t>
      </w:r>
    </w:p>
    <w:p w14:paraId="7AD77A81" w14:textId="3E49D5FD" w:rsidR="00554286" w:rsidRDefault="00554286" w:rsidP="00554286">
      <w:pPr>
        <w:pStyle w:val="Akapitzlist"/>
        <w:numPr>
          <w:ilvl w:val="0"/>
          <w:numId w:val="1"/>
        </w:num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jeden z najczęstszych objawów anafilaksji</w:t>
      </w:r>
    </w:p>
    <w:p w14:paraId="04215E2C" w14:textId="6A46EEF3" w:rsidR="00554286" w:rsidRDefault="00554286" w:rsidP="00554286">
      <w:pPr>
        <w:pStyle w:val="Akapitzlist"/>
        <w:numPr>
          <w:ilvl w:val="0"/>
          <w:numId w:val="1"/>
        </w:num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wygląda jak poparzenie pokrzywą</w:t>
      </w:r>
    </w:p>
    <w:p w14:paraId="5344C33E" w14:textId="77EE1826" w:rsidR="00554286" w:rsidRPr="00554286" w:rsidRDefault="00554286" w:rsidP="00554286">
      <w:pPr>
        <w:pStyle w:val="Akapitzlist"/>
        <w:numPr>
          <w:ilvl w:val="0"/>
          <w:numId w:val="1"/>
        </w:num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może dotyczyć dużych obszarów skóry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6278C77E" w14:textId="4E106694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[niemowlę leży na plecach, ma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czerwone plamy na skórze,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dorosły dotyka ich palcem]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21041D03" w14:textId="7E0EA26D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[kilkuletnia dziewczynka siedzi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na łóżku, pije mleko z butelki, ma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czerwone plamy na rękach]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7ACC83DF" w14:textId="1D7DED3D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[niemowlę z czerwonymi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plamami na twarzy i klatce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piersiowej]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2C159012" w14:textId="77777777" w:rsidR="00554286" w:rsidRDefault="00554286" w:rsidP="006006CE">
      <w:pPr>
        <w:pStyle w:val="Nagwek2"/>
        <w:rPr>
          <w:rFonts w:eastAsia="Times New Roman"/>
          <w:lang w:eastAsia="pl-PL"/>
        </w:rPr>
      </w:pPr>
      <w:r w:rsidRPr="00554286">
        <w:rPr>
          <w:rFonts w:eastAsia="Times New Roman"/>
          <w:lang w:eastAsia="pl-PL"/>
        </w:rPr>
        <w:t>POKRZYWKA</w:t>
      </w:r>
    </w:p>
    <w:p w14:paraId="5244C1A1" w14:textId="77777777" w:rsidR="00554286" w:rsidRDefault="00554286" w:rsidP="00554286">
      <w:pPr>
        <w:pStyle w:val="Akapitzlist"/>
        <w:numPr>
          <w:ilvl w:val="0"/>
          <w:numId w:val="2"/>
        </w:numPr>
        <w:spacing w:after="0" w:line="276" w:lineRule="auto"/>
        <w:rPr>
          <w:rFonts w:ascii="DM Sans" w:eastAsia="Times New Roman" w:hAnsi="DM Sans" w:cs="Times New Roman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jeden z najczęstszych objawów anafilaksji</w:t>
      </w:r>
    </w:p>
    <w:p w14:paraId="32C51515" w14:textId="77777777" w:rsidR="00554286" w:rsidRPr="00554286" w:rsidRDefault="00554286" w:rsidP="00554286">
      <w:pPr>
        <w:pStyle w:val="Akapitzlist"/>
        <w:numPr>
          <w:ilvl w:val="0"/>
          <w:numId w:val="2"/>
        </w:numPr>
        <w:spacing w:after="0" w:line="276" w:lineRule="auto"/>
        <w:rPr>
          <w:rFonts w:ascii="DM Sans" w:eastAsia="Times New Roman" w:hAnsi="DM Sans" w:cs="Times New Roman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wygląda jak poparzenie pokrzywą</w:t>
      </w:r>
    </w:p>
    <w:p w14:paraId="4DC68711" w14:textId="77777777" w:rsidR="00554286" w:rsidRPr="00554286" w:rsidRDefault="00554286" w:rsidP="00554286">
      <w:pPr>
        <w:pStyle w:val="Akapitzlist"/>
        <w:numPr>
          <w:ilvl w:val="0"/>
          <w:numId w:val="2"/>
        </w:numPr>
        <w:spacing w:after="0" w:line="276" w:lineRule="auto"/>
        <w:rPr>
          <w:rFonts w:ascii="DM Sans" w:eastAsia="Times New Roman" w:hAnsi="DM Sans" w:cs="Times New Roman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może dotyczyć dużych obszarów skóry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30F1A84D" w14:textId="1131DC2B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[twarz kilkuletniej dziewczynki z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czerwonymi plamami wokół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oczu i na nosie]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4108D607" w14:textId="3CD55517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[nadgarstek pokryty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pęcherzami]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3E42E065" w14:textId="085516AD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lastRenderedPageBreak/>
        <w:t>[przedramię pokryte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pęcherzami]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1BD1384C" w14:textId="77777777" w:rsidR="00554286" w:rsidRPr="00554286" w:rsidRDefault="00554286" w:rsidP="006006CE">
      <w:pPr>
        <w:pStyle w:val="Nagwek2"/>
        <w:rPr>
          <w:rFonts w:eastAsia="Times New Roman"/>
          <w:lang w:eastAsia="pl-PL"/>
        </w:rPr>
      </w:pPr>
      <w:r w:rsidRPr="00554286">
        <w:rPr>
          <w:rFonts w:eastAsia="Times New Roman"/>
          <w:lang w:eastAsia="pl-PL"/>
        </w:rPr>
        <w:t>OBRZĘK NACZYNIO-RUCHOWY</w:t>
      </w:r>
    </w:p>
    <w:p w14:paraId="65D36CFB" w14:textId="2A3910D1" w:rsidR="00554286" w:rsidRDefault="00554286" w:rsidP="00554286">
      <w:pPr>
        <w:pStyle w:val="Akapitzlist"/>
        <w:numPr>
          <w:ilvl w:val="0"/>
          <w:numId w:val="2"/>
        </w:num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Obrzęk gardła lub krtani może objawiać się trudnością w przełykaniu, bólem gardła, zmienionym brzmieniem głosu</w:t>
      </w:r>
    </w:p>
    <w:p w14:paraId="7046E3E3" w14:textId="1E52B416" w:rsidR="00554286" w:rsidRPr="00554286" w:rsidRDefault="00554286" w:rsidP="00554286">
      <w:pPr>
        <w:pStyle w:val="Akapitzlist"/>
        <w:numPr>
          <w:ilvl w:val="0"/>
          <w:numId w:val="2"/>
        </w:num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Obrzęknięte, swędzące oczy, usta, język albo gardło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4D016440" w14:textId="0B8A8D4F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[kilkuletnia dziewczynka z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opuchniętą twarzą (powieki,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usta, nos, policzki) leży na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poduszce]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5E0E8A5D" w14:textId="0E479F39" w:rsidR="00554286" w:rsidRDefault="00554286" w:rsidP="00554286">
      <w:pPr>
        <w:spacing w:after="0" w:line="276" w:lineRule="auto"/>
        <w:rPr>
          <w:rFonts w:ascii="DM Sans" w:eastAsia="Times New Roman" w:hAnsi="DM Sans" w:cs="Arial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[kilkuletni chłopiec z opuchniętą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górną i dolną powieką lewego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oka]</w:t>
      </w:r>
      <w:r w:rsidRPr="00554286">
        <w:rPr>
          <w:rFonts w:ascii="DM Sans" w:eastAsia="Times New Roman" w:hAnsi="DM Sans" w:cs="Times New Roman"/>
          <w:sz w:val="24"/>
          <w:szCs w:val="24"/>
          <w:lang w:eastAsia="pl-PL"/>
        </w:rPr>
        <w:br/>
      </w:r>
    </w:p>
    <w:p w14:paraId="58906F22" w14:textId="54148DA0" w:rsidR="007D2D23" w:rsidRPr="00F7336E" w:rsidRDefault="00554286" w:rsidP="00554286">
      <w:pPr>
        <w:spacing w:after="0" w:line="276" w:lineRule="auto"/>
        <w:rPr>
          <w:rFonts w:ascii="DM Sans" w:eastAsia="Times New Roman" w:hAnsi="DM Sans" w:cs="Times New Roman"/>
          <w:sz w:val="24"/>
          <w:szCs w:val="24"/>
          <w:lang w:eastAsia="pl-PL"/>
        </w:rPr>
      </w:pP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[kilkuletni chłopiec z opuchniętą</w:t>
      </w:r>
      <w:r>
        <w:rPr>
          <w:rFonts w:ascii="DM Sans" w:eastAsia="Times New Roman" w:hAnsi="DM Sans" w:cs="Arial"/>
          <w:sz w:val="24"/>
          <w:szCs w:val="24"/>
          <w:lang w:eastAsia="pl-PL"/>
        </w:rPr>
        <w:t xml:space="preserve"> </w:t>
      </w:r>
      <w:r w:rsidRPr="00554286">
        <w:rPr>
          <w:rFonts w:ascii="DM Sans" w:eastAsia="Times New Roman" w:hAnsi="DM Sans" w:cs="Arial"/>
          <w:sz w:val="24"/>
          <w:szCs w:val="24"/>
          <w:lang w:eastAsia="pl-PL"/>
        </w:rPr>
        <w:t>dolną powieką lewego oka]</w:t>
      </w:r>
    </w:p>
    <w:sectPr w:rsidR="007D2D23" w:rsidRPr="00F73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F649" w14:textId="77777777" w:rsidR="00185716" w:rsidRDefault="00185716" w:rsidP="006A0B85">
      <w:pPr>
        <w:spacing w:after="0" w:line="240" w:lineRule="auto"/>
      </w:pPr>
      <w:r>
        <w:separator/>
      </w:r>
    </w:p>
  </w:endnote>
  <w:endnote w:type="continuationSeparator" w:id="0">
    <w:p w14:paraId="22054857" w14:textId="77777777" w:rsidR="00185716" w:rsidRDefault="00185716" w:rsidP="006A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M Sans">
    <w:altName w:val="DM Sans"/>
    <w:charset w:val="EE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790720"/>
      <w:docPartObj>
        <w:docPartGallery w:val="Page Numbers (Bottom of Page)"/>
        <w:docPartUnique/>
      </w:docPartObj>
    </w:sdtPr>
    <w:sdtContent>
      <w:p w14:paraId="363E20ED" w14:textId="35003842" w:rsidR="006A0B85" w:rsidRDefault="006A0B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765E3" w14:textId="77777777" w:rsidR="006A0B85" w:rsidRDefault="006A0B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DD38" w14:textId="77777777" w:rsidR="00185716" w:rsidRDefault="00185716" w:rsidP="006A0B85">
      <w:pPr>
        <w:spacing w:after="0" w:line="240" w:lineRule="auto"/>
      </w:pPr>
      <w:r>
        <w:separator/>
      </w:r>
    </w:p>
  </w:footnote>
  <w:footnote w:type="continuationSeparator" w:id="0">
    <w:p w14:paraId="182F92BE" w14:textId="77777777" w:rsidR="00185716" w:rsidRDefault="00185716" w:rsidP="006A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0B51"/>
    <w:multiLevelType w:val="hybridMultilevel"/>
    <w:tmpl w:val="9B569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42543"/>
    <w:multiLevelType w:val="hybridMultilevel"/>
    <w:tmpl w:val="E3749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91124">
    <w:abstractNumId w:val="0"/>
  </w:num>
  <w:num w:numId="2" w16cid:durableId="17473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86"/>
    <w:rsid w:val="00185716"/>
    <w:rsid w:val="00554286"/>
    <w:rsid w:val="006006CE"/>
    <w:rsid w:val="006A0B85"/>
    <w:rsid w:val="007D2D23"/>
    <w:rsid w:val="00F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7070"/>
  <w15:chartTrackingRefBased/>
  <w15:docId w15:val="{1D0CFDAA-8FD5-422D-A6AF-25301FA8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54286"/>
  </w:style>
  <w:style w:type="paragraph" w:styleId="Akapitzlist">
    <w:name w:val="List Paragraph"/>
    <w:basedOn w:val="Normalny"/>
    <w:uiPriority w:val="34"/>
    <w:qFormat/>
    <w:rsid w:val="0055428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006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A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B85"/>
  </w:style>
  <w:style w:type="paragraph" w:styleId="Stopka">
    <w:name w:val="footer"/>
    <w:basedOn w:val="Normalny"/>
    <w:link w:val="StopkaZnak"/>
    <w:uiPriority w:val="99"/>
    <w:unhideWhenUsed/>
    <w:rsid w:val="006A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Kuczyńska</dc:creator>
  <cp:keywords/>
  <dc:description/>
  <cp:lastModifiedBy>Alicja Koperska</cp:lastModifiedBy>
  <cp:revision>5</cp:revision>
  <dcterms:created xsi:type="dcterms:W3CDTF">2022-06-29T09:43:00Z</dcterms:created>
  <dcterms:modified xsi:type="dcterms:W3CDTF">2022-10-26T06:32:00Z</dcterms:modified>
</cp:coreProperties>
</file>